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F3B68" w14:textId="66D76972" w:rsidR="00EA5B55" w:rsidRDefault="00EA5B55" w:rsidP="00EA5B55">
      <w:pPr>
        <w:jc w:val="center"/>
        <w:rPr>
          <w:rFonts w:ascii="Times New Roman" w:hAnsi="Times New Roman" w:cs="Times New Roman"/>
          <w:b/>
          <w:bCs/>
          <w:sz w:val="24"/>
          <w:szCs w:val="24"/>
        </w:rPr>
      </w:pPr>
      <w:r>
        <w:rPr>
          <w:rFonts w:ascii="Times New Roman" w:hAnsi="Times New Roman" w:cs="Times New Roman"/>
          <w:b/>
          <w:bCs/>
          <w:sz w:val="24"/>
          <w:szCs w:val="24"/>
        </w:rPr>
        <w:t>IQAC, Barama College, Barama</w:t>
      </w:r>
    </w:p>
    <w:p w14:paraId="0F37EAA5" w14:textId="0507817D" w:rsidR="00EA5B55" w:rsidRPr="00EA5B55" w:rsidRDefault="00EA5B55" w:rsidP="009606CE">
      <w:pPr>
        <w:jc w:val="center"/>
        <w:rPr>
          <w:rFonts w:ascii="Times New Roman" w:hAnsi="Times New Roman" w:cs="Times New Roman"/>
          <w:b/>
          <w:bCs/>
          <w:sz w:val="24"/>
          <w:szCs w:val="24"/>
        </w:rPr>
      </w:pPr>
      <w:r w:rsidRPr="00EA5B55">
        <w:rPr>
          <w:rFonts w:ascii="Times New Roman" w:hAnsi="Times New Roman" w:cs="Times New Roman"/>
          <w:b/>
          <w:bCs/>
          <w:sz w:val="24"/>
          <w:szCs w:val="24"/>
        </w:rPr>
        <w:t>Analysis of Teachers Feedback for the year 2021-22</w:t>
      </w:r>
    </w:p>
    <w:p w14:paraId="5207334B" w14:textId="63B56F40" w:rsidR="00EA5B55" w:rsidRDefault="00EA5B55" w:rsidP="00EA5B55">
      <w:pPr>
        <w:rPr>
          <w:rFonts w:ascii="Times New Roman" w:hAnsi="Times New Roman" w:cs="Times New Roman"/>
          <w:sz w:val="24"/>
          <w:szCs w:val="24"/>
        </w:rPr>
      </w:pPr>
      <w:r w:rsidRPr="00EA5B55">
        <w:rPr>
          <w:rFonts w:ascii="Times New Roman" w:hAnsi="Times New Roman" w:cs="Times New Roman"/>
          <w:sz w:val="24"/>
          <w:szCs w:val="24"/>
        </w:rPr>
        <w:t xml:space="preserve">The teachers’ feedback was designed including </w:t>
      </w:r>
      <w:r>
        <w:rPr>
          <w:rFonts w:ascii="Times New Roman" w:hAnsi="Times New Roman" w:cs="Times New Roman"/>
          <w:sz w:val="24"/>
          <w:szCs w:val="24"/>
        </w:rPr>
        <w:t>the</w:t>
      </w:r>
      <w:r w:rsidRPr="00EA5B55">
        <w:rPr>
          <w:rFonts w:ascii="Times New Roman" w:hAnsi="Times New Roman" w:cs="Times New Roman"/>
          <w:sz w:val="24"/>
          <w:szCs w:val="24"/>
        </w:rPr>
        <w:t xml:space="preserve"> areas</w:t>
      </w:r>
      <w:r>
        <w:rPr>
          <w:rFonts w:ascii="Times New Roman" w:hAnsi="Times New Roman" w:cs="Times New Roman"/>
          <w:sz w:val="24"/>
          <w:szCs w:val="24"/>
        </w:rPr>
        <w:t xml:space="preserve">- </w:t>
      </w:r>
      <w:r w:rsidRPr="00EA5B55">
        <w:rPr>
          <w:rFonts w:ascii="Times New Roman" w:hAnsi="Times New Roman" w:cs="Times New Roman"/>
          <w:sz w:val="24"/>
          <w:szCs w:val="24"/>
        </w:rPr>
        <w:t>Academic Affairs, Management, Infrastructure</w:t>
      </w:r>
      <w:r>
        <w:rPr>
          <w:rFonts w:ascii="Times New Roman" w:hAnsi="Times New Roman" w:cs="Times New Roman"/>
          <w:sz w:val="24"/>
          <w:szCs w:val="24"/>
        </w:rPr>
        <w:t xml:space="preserve">, </w:t>
      </w:r>
      <w:r w:rsidRPr="00EA5B55">
        <w:rPr>
          <w:rFonts w:ascii="Times New Roman" w:hAnsi="Times New Roman" w:cs="Times New Roman"/>
          <w:sz w:val="24"/>
          <w:szCs w:val="24"/>
        </w:rPr>
        <w:t>Library</w:t>
      </w:r>
      <w:r>
        <w:rPr>
          <w:rFonts w:ascii="Times New Roman" w:hAnsi="Times New Roman" w:cs="Times New Roman"/>
          <w:sz w:val="24"/>
          <w:szCs w:val="24"/>
        </w:rPr>
        <w:t xml:space="preserve"> and Canteen</w:t>
      </w:r>
      <w:r w:rsidRPr="00EA5B55">
        <w:rPr>
          <w:rFonts w:ascii="Times New Roman" w:hAnsi="Times New Roman" w:cs="Times New Roman"/>
          <w:sz w:val="24"/>
          <w:szCs w:val="24"/>
        </w:rPr>
        <w:t xml:space="preserve">. </w:t>
      </w:r>
      <w:r>
        <w:rPr>
          <w:rFonts w:ascii="Times New Roman" w:hAnsi="Times New Roman" w:cs="Times New Roman"/>
          <w:sz w:val="24"/>
          <w:szCs w:val="24"/>
        </w:rPr>
        <w:t>On</w:t>
      </w:r>
      <w:r w:rsidRPr="00EA5B55">
        <w:rPr>
          <w:rFonts w:ascii="Times New Roman" w:hAnsi="Times New Roman" w:cs="Times New Roman"/>
          <w:sz w:val="24"/>
          <w:szCs w:val="24"/>
        </w:rPr>
        <w:t xml:space="preserve"> the analysis</w:t>
      </w:r>
      <w:r>
        <w:rPr>
          <w:rFonts w:ascii="Times New Roman" w:hAnsi="Times New Roman" w:cs="Times New Roman"/>
          <w:sz w:val="24"/>
          <w:szCs w:val="24"/>
        </w:rPr>
        <w:t xml:space="preserve"> of the feedback received</w:t>
      </w:r>
      <w:r w:rsidRPr="00EA5B55">
        <w:rPr>
          <w:rFonts w:ascii="Times New Roman" w:hAnsi="Times New Roman" w:cs="Times New Roman"/>
          <w:sz w:val="24"/>
          <w:szCs w:val="24"/>
        </w:rPr>
        <w:t xml:space="preserve">, </w:t>
      </w:r>
      <w:r>
        <w:rPr>
          <w:rFonts w:ascii="Times New Roman" w:hAnsi="Times New Roman" w:cs="Times New Roman"/>
          <w:sz w:val="24"/>
          <w:szCs w:val="24"/>
        </w:rPr>
        <w:t xml:space="preserve">it is found that the faculties found the facilities available, excepting library and canteen, in the college mostly good and excellent. However, it is depressing to state that the condition of the library, in relation to the reference books available, is poor. The facilities in the canteen </w:t>
      </w:r>
      <w:r w:rsidR="00944AFE">
        <w:rPr>
          <w:rFonts w:ascii="Times New Roman" w:hAnsi="Times New Roman" w:cs="Times New Roman"/>
          <w:sz w:val="24"/>
          <w:szCs w:val="24"/>
        </w:rPr>
        <w:t>are</w:t>
      </w:r>
      <w:r>
        <w:rPr>
          <w:rFonts w:ascii="Times New Roman" w:hAnsi="Times New Roman" w:cs="Times New Roman"/>
          <w:sz w:val="24"/>
          <w:szCs w:val="24"/>
        </w:rPr>
        <w:t xml:space="preserve"> also not satisfactory.</w:t>
      </w:r>
    </w:p>
    <w:p w14:paraId="026DB3D8" w14:textId="77777777" w:rsidR="00944AFE" w:rsidRDefault="00944AFE" w:rsidP="00EA5B55">
      <w:pPr>
        <w:rPr>
          <w:rFonts w:ascii="Times New Roman" w:hAnsi="Times New Roman" w:cs="Times New Roman"/>
          <w:b/>
          <w:bCs/>
          <w:sz w:val="24"/>
          <w:szCs w:val="24"/>
        </w:rPr>
      </w:pPr>
    </w:p>
    <w:p w14:paraId="5691ED49" w14:textId="7018CC97" w:rsidR="00EA5B55" w:rsidRPr="00EA5B55" w:rsidRDefault="00EA5B55" w:rsidP="00EA5B55">
      <w:pPr>
        <w:rPr>
          <w:rFonts w:ascii="Times New Roman" w:hAnsi="Times New Roman" w:cs="Times New Roman"/>
          <w:b/>
          <w:bCs/>
          <w:sz w:val="24"/>
          <w:szCs w:val="24"/>
        </w:rPr>
      </w:pPr>
      <w:r w:rsidRPr="00EA5B55">
        <w:rPr>
          <w:rFonts w:ascii="Times New Roman" w:hAnsi="Times New Roman" w:cs="Times New Roman"/>
          <w:b/>
          <w:bCs/>
          <w:sz w:val="24"/>
          <w:szCs w:val="24"/>
        </w:rPr>
        <w:t>Graphical Representation of Teachers’ Feedback:</w:t>
      </w:r>
    </w:p>
    <w:p w14:paraId="3748DAAB" w14:textId="77777777" w:rsidR="00EA5B55" w:rsidRPr="00EA5B55" w:rsidRDefault="00EA5B55" w:rsidP="00EA5B55">
      <w:pPr>
        <w:pStyle w:val="ListParagraph"/>
        <w:numPr>
          <w:ilvl w:val="0"/>
          <w:numId w:val="1"/>
        </w:numPr>
        <w:rPr>
          <w:rFonts w:ascii="Times New Roman" w:hAnsi="Times New Roman" w:cs="Times New Roman"/>
          <w:b/>
          <w:bCs/>
          <w:sz w:val="24"/>
          <w:szCs w:val="24"/>
        </w:rPr>
      </w:pPr>
      <w:r w:rsidRPr="00EA5B55">
        <w:rPr>
          <w:rFonts w:ascii="Times New Roman" w:hAnsi="Times New Roman" w:cs="Times New Roman"/>
          <w:b/>
          <w:bCs/>
          <w:sz w:val="24"/>
          <w:szCs w:val="24"/>
        </w:rPr>
        <w:t>Suitability of the syllabus</w:t>
      </w:r>
    </w:p>
    <w:p w14:paraId="00F9A11A" w14:textId="45992A07" w:rsidR="00EA5B55" w:rsidRDefault="00EA5B55" w:rsidP="00EA5B55">
      <w:pPr>
        <w:ind w:left="360" w:firstLine="720"/>
        <w:rPr>
          <w:rFonts w:ascii="Times New Roman" w:hAnsi="Times New Roman" w:cs="Times New Roman"/>
          <w:noProof/>
          <w:sz w:val="24"/>
          <w:szCs w:val="24"/>
        </w:rPr>
      </w:pPr>
      <w:r w:rsidRPr="00EA5B55">
        <w:rPr>
          <w:rFonts w:ascii="Times New Roman" w:hAnsi="Times New Roman" w:cs="Times New Roman"/>
          <w:noProof/>
          <w:sz w:val="24"/>
          <w:szCs w:val="24"/>
        </w:rPr>
        <w:drawing>
          <wp:inline distT="0" distB="0" distL="0" distR="0" wp14:anchorId="47D78CDA" wp14:editId="33434F94">
            <wp:extent cx="4572000" cy="2743200"/>
            <wp:effectExtent l="0" t="0" r="0" b="0"/>
            <wp:docPr id="58" name="Chart 58">
              <a:extLst xmlns:a="http://schemas.openxmlformats.org/drawingml/2006/main">
                <a:ext uri="{FF2B5EF4-FFF2-40B4-BE49-F238E27FC236}">
                  <a16:creationId xmlns:a16="http://schemas.microsoft.com/office/drawing/2014/main" id="{ACF4DC42-32CC-4DFB-B15A-E0B864674A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FEE301B" w14:textId="0FB832F6" w:rsidR="00944AFE" w:rsidRDefault="00944AFE" w:rsidP="00EA5B55">
      <w:pPr>
        <w:ind w:left="360" w:firstLine="720"/>
        <w:rPr>
          <w:rFonts w:ascii="Times New Roman" w:hAnsi="Times New Roman" w:cs="Times New Roman"/>
          <w:noProof/>
          <w:sz w:val="24"/>
          <w:szCs w:val="24"/>
        </w:rPr>
      </w:pPr>
    </w:p>
    <w:p w14:paraId="2887AEDB" w14:textId="784BD6D4" w:rsidR="00944AFE" w:rsidRDefault="00944AFE" w:rsidP="00EA5B55">
      <w:pPr>
        <w:ind w:left="360" w:firstLine="720"/>
        <w:rPr>
          <w:rFonts w:ascii="Times New Roman" w:hAnsi="Times New Roman" w:cs="Times New Roman"/>
          <w:noProof/>
          <w:sz w:val="24"/>
          <w:szCs w:val="24"/>
        </w:rPr>
      </w:pPr>
    </w:p>
    <w:p w14:paraId="107D89F7" w14:textId="3B228174" w:rsidR="00944AFE" w:rsidRDefault="00944AFE" w:rsidP="00EA5B55">
      <w:pPr>
        <w:ind w:left="360" w:firstLine="720"/>
        <w:rPr>
          <w:rFonts w:ascii="Times New Roman" w:hAnsi="Times New Roman" w:cs="Times New Roman"/>
          <w:noProof/>
          <w:sz w:val="24"/>
          <w:szCs w:val="24"/>
        </w:rPr>
      </w:pPr>
    </w:p>
    <w:p w14:paraId="35CD05E0" w14:textId="156727D6" w:rsidR="00944AFE" w:rsidRDefault="00944AFE" w:rsidP="00EA5B55">
      <w:pPr>
        <w:ind w:left="360" w:firstLine="720"/>
        <w:rPr>
          <w:rFonts w:ascii="Times New Roman" w:hAnsi="Times New Roman" w:cs="Times New Roman"/>
          <w:noProof/>
          <w:sz w:val="24"/>
          <w:szCs w:val="24"/>
        </w:rPr>
      </w:pPr>
    </w:p>
    <w:p w14:paraId="316FFED5" w14:textId="308FECCC" w:rsidR="00944AFE" w:rsidRDefault="00944AFE" w:rsidP="00EA5B55">
      <w:pPr>
        <w:ind w:left="360" w:firstLine="720"/>
        <w:rPr>
          <w:rFonts w:ascii="Times New Roman" w:hAnsi="Times New Roman" w:cs="Times New Roman"/>
          <w:noProof/>
          <w:sz w:val="24"/>
          <w:szCs w:val="24"/>
        </w:rPr>
      </w:pPr>
    </w:p>
    <w:p w14:paraId="1C7C2986" w14:textId="6251C43B" w:rsidR="00944AFE" w:rsidRDefault="00944AFE" w:rsidP="00EA5B55">
      <w:pPr>
        <w:ind w:left="360" w:firstLine="720"/>
        <w:rPr>
          <w:rFonts w:ascii="Times New Roman" w:hAnsi="Times New Roman" w:cs="Times New Roman"/>
          <w:noProof/>
          <w:sz w:val="24"/>
          <w:szCs w:val="24"/>
        </w:rPr>
      </w:pPr>
    </w:p>
    <w:p w14:paraId="20D55BE9" w14:textId="77777777" w:rsidR="00944AFE" w:rsidRPr="00EA5B55" w:rsidRDefault="00944AFE" w:rsidP="00EA5B55">
      <w:pPr>
        <w:ind w:left="360" w:firstLine="720"/>
        <w:rPr>
          <w:rFonts w:ascii="Times New Roman" w:hAnsi="Times New Roman" w:cs="Times New Roman"/>
          <w:noProof/>
          <w:sz w:val="24"/>
          <w:szCs w:val="24"/>
        </w:rPr>
      </w:pPr>
    </w:p>
    <w:p w14:paraId="03A600CC" w14:textId="77777777" w:rsidR="00EA5B55" w:rsidRPr="00EA5B55" w:rsidRDefault="00EA5B55" w:rsidP="00EA5B55">
      <w:pPr>
        <w:rPr>
          <w:rFonts w:ascii="Times New Roman" w:hAnsi="Times New Roman" w:cs="Times New Roman"/>
          <w:noProof/>
          <w:sz w:val="24"/>
          <w:szCs w:val="24"/>
        </w:rPr>
      </w:pPr>
      <w:r w:rsidRPr="00EA5B55">
        <w:rPr>
          <w:rFonts w:ascii="Times New Roman" w:hAnsi="Times New Roman" w:cs="Times New Roman"/>
          <w:noProof/>
          <w:sz w:val="24"/>
          <w:szCs w:val="24"/>
        </w:rPr>
        <w:tab/>
      </w:r>
    </w:p>
    <w:p w14:paraId="127934E1" w14:textId="77777777" w:rsidR="00EA5B55" w:rsidRPr="00EA5B55" w:rsidRDefault="00EA5B55" w:rsidP="00EA5B55">
      <w:pPr>
        <w:pStyle w:val="ListParagraph"/>
        <w:numPr>
          <w:ilvl w:val="0"/>
          <w:numId w:val="1"/>
        </w:numPr>
        <w:rPr>
          <w:rFonts w:ascii="Times New Roman" w:hAnsi="Times New Roman" w:cs="Times New Roman"/>
          <w:b/>
          <w:bCs/>
          <w:noProof/>
          <w:sz w:val="24"/>
          <w:szCs w:val="24"/>
        </w:rPr>
      </w:pPr>
      <w:r w:rsidRPr="00EA5B55">
        <w:rPr>
          <w:rFonts w:ascii="Times New Roman" w:hAnsi="Times New Roman" w:cs="Times New Roman"/>
          <w:b/>
          <w:bCs/>
          <w:noProof/>
          <w:sz w:val="24"/>
          <w:szCs w:val="24"/>
        </w:rPr>
        <w:lastRenderedPageBreak/>
        <w:t>Timely conduction of examination</w:t>
      </w:r>
    </w:p>
    <w:p w14:paraId="4EEE6580" w14:textId="2BCEAEB0" w:rsidR="00EA5B55" w:rsidRPr="00EA5B55" w:rsidRDefault="00EA5B55" w:rsidP="00EA5B55">
      <w:pPr>
        <w:tabs>
          <w:tab w:val="left" w:pos="7005"/>
        </w:tabs>
        <w:ind w:left="1080"/>
        <w:rPr>
          <w:rFonts w:ascii="Times New Roman" w:hAnsi="Times New Roman" w:cs="Times New Roman"/>
          <w:noProof/>
          <w:sz w:val="24"/>
          <w:szCs w:val="24"/>
        </w:rPr>
      </w:pPr>
      <w:r>
        <w:rPr>
          <w:rFonts w:ascii="Times New Roman" w:hAnsi="Times New Roman" w:cs="Times New Roman"/>
          <w:noProof/>
          <w:sz w:val="24"/>
          <w:szCs w:val="24"/>
        </w:rPr>
        <w:tab/>
      </w:r>
      <w:r w:rsidRPr="00EA5B55">
        <w:rPr>
          <w:rFonts w:ascii="Times New Roman" w:hAnsi="Times New Roman" w:cs="Times New Roman"/>
          <w:noProof/>
          <w:sz w:val="24"/>
          <w:szCs w:val="24"/>
        </w:rPr>
        <w:drawing>
          <wp:inline distT="0" distB="0" distL="0" distR="0" wp14:anchorId="3850A613" wp14:editId="0900016B">
            <wp:extent cx="4572000" cy="2743200"/>
            <wp:effectExtent l="0" t="0" r="0" b="0"/>
            <wp:docPr id="59" name="Chart 59">
              <a:extLst xmlns:a="http://schemas.openxmlformats.org/drawingml/2006/main">
                <a:ext uri="{FF2B5EF4-FFF2-40B4-BE49-F238E27FC236}">
                  <a16:creationId xmlns:a16="http://schemas.microsoft.com/office/drawing/2014/main" id="{0E3194E0-8164-49A2-9C14-17168C37DAA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AB8BE31" w14:textId="77777777" w:rsidR="00EA5B55" w:rsidRPr="00EA5B55" w:rsidRDefault="00EA5B55" w:rsidP="00EA5B55">
      <w:pPr>
        <w:tabs>
          <w:tab w:val="left" w:pos="7005"/>
        </w:tabs>
        <w:rPr>
          <w:rFonts w:ascii="Times New Roman" w:hAnsi="Times New Roman" w:cs="Times New Roman"/>
          <w:noProof/>
          <w:sz w:val="24"/>
          <w:szCs w:val="24"/>
        </w:rPr>
      </w:pPr>
    </w:p>
    <w:p w14:paraId="0C652FED" w14:textId="77777777" w:rsidR="00EA5B55" w:rsidRPr="00EA5B55" w:rsidRDefault="00EA5B55" w:rsidP="00EA5B55">
      <w:pPr>
        <w:pStyle w:val="ListParagraph"/>
        <w:numPr>
          <w:ilvl w:val="0"/>
          <w:numId w:val="1"/>
        </w:numPr>
        <w:tabs>
          <w:tab w:val="left" w:pos="7005"/>
        </w:tabs>
        <w:rPr>
          <w:rFonts w:ascii="Times New Roman" w:hAnsi="Times New Roman" w:cs="Times New Roman"/>
          <w:b/>
          <w:bCs/>
          <w:noProof/>
          <w:sz w:val="24"/>
          <w:szCs w:val="24"/>
        </w:rPr>
      </w:pPr>
      <w:r w:rsidRPr="00EA5B55">
        <w:rPr>
          <w:rFonts w:ascii="Times New Roman" w:hAnsi="Times New Roman" w:cs="Times New Roman"/>
          <w:b/>
          <w:bCs/>
          <w:noProof/>
          <w:sz w:val="24"/>
          <w:szCs w:val="24"/>
        </w:rPr>
        <w:t>Provision of Professional Development Programme</w:t>
      </w:r>
    </w:p>
    <w:p w14:paraId="20EC4D93" w14:textId="77777777" w:rsidR="00EA5B55" w:rsidRPr="00EA5B55" w:rsidRDefault="00EA5B55" w:rsidP="00EA5B55">
      <w:pPr>
        <w:rPr>
          <w:rFonts w:ascii="Times New Roman" w:hAnsi="Times New Roman" w:cs="Times New Roman"/>
          <w:sz w:val="24"/>
          <w:szCs w:val="24"/>
        </w:rPr>
      </w:pPr>
    </w:p>
    <w:p w14:paraId="2468B5E7" w14:textId="3433C1F4" w:rsidR="00EA5B55" w:rsidRDefault="00EA5B55" w:rsidP="00EA5B55">
      <w:pPr>
        <w:ind w:left="360" w:firstLine="720"/>
        <w:rPr>
          <w:rFonts w:ascii="Times New Roman" w:hAnsi="Times New Roman" w:cs="Times New Roman"/>
          <w:noProof/>
          <w:sz w:val="24"/>
          <w:szCs w:val="24"/>
        </w:rPr>
      </w:pPr>
      <w:r w:rsidRPr="00EA5B55">
        <w:rPr>
          <w:rFonts w:ascii="Times New Roman" w:hAnsi="Times New Roman" w:cs="Times New Roman"/>
          <w:noProof/>
          <w:sz w:val="24"/>
          <w:szCs w:val="24"/>
        </w:rPr>
        <w:drawing>
          <wp:inline distT="0" distB="0" distL="0" distR="0" wp14:anchorId="60432988" wp14:editId="0B9D2113">
            <wp:extent cx="4572000" cy="2743200"/>
            <wp:effectExtent l="0" t="0" r="0" b="0"/>
            <wp:docPr id="60" name="Chart 60">
              <a:extLst xmlns:a="http://schemas.openxmlformats.org/drawingml/2006/main">
                <a:ext uri="{FF2B5EF4-FFF2-40B4-BE49-F238E27FC236}">
                  <a16:creationId xmlns:a16="http://schemas.microsoft.com/office/drawing/2014/main" id="{A544315C-21D8-455E-A8FC-5460084705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0A46BFB" w14:textId="7ECF5AD1" w:rsidR="00944AFE" w:rsidRDefault="00944AFE" w:rsidP="00EA5B55">
      <w:pPr>
        <w:ind w:left="360" w:firstLine="720"/>
        <w:rPr>
          <w:rFonts w:ascii="Times New Roman" w:hAnsi="Times New Roman" w:cs="Times New Roman"/>
          <w:noProof/>
          <w:sz w:val="24"/>
          <w:szCs w:val="24"/>
        </w:rPr>
      </w:pPr>
    </w:p>
    <w:p w14:paraId="73DBED92" w14:textId="77777777" w:rsidR="00944AFE" w:rsidRPr="00EA5B55" w:rsidRDefault="00944AFE" w:rsidP="00EA5B55">
      <w:pPr>
        <w:ind w:left="360" w:firstLine="720"/>
        <w:rPr>
          <w:rFonts w:ascii="Times New Roman" w:hAnsi="Times New Roman" w:cs="Times New Roman"/>
          <w:noProof/>
          <w:sz w:val="24"/>
          <w:szCs w:val="24"/>
        </w:rPr>
      </w:pPr>
    </w:p>
    <w:p w14:paraId="60172CEB" w14:textId="77777777" w:rsidR="00EA5B55" w:rsidRPr="00EA5B55" w:rsidRDefault="00EA5B55" w:rsidP="00EA5B55">
      <w:pPr>
        <w:rPr>
          <w:rFonts w:ascii="Times New Roman" w:hAnsi="Times New Roman" w:cs="Times New Roman"/>
          <w:noProof/>
          <w:sz w:val="24"/>
          <w:szCs w:val="24"/>
        </w:rPr>
      </w:pPr>
    </w:p>
    <w:p w14:paraId="74231094" w14:textId="77777777" w:rsidR="00EA5B55" w:rsidRPr="00EA5B55" w:rsidRDefault="00EA5B55" w:rsidP="00EA5B55">
      <w:pPr>
        <w:pStyle w:val="ListParagraph"/>
        <w:numPr>
          <w:ilvl w:val="0"/>
          <w:numId w:val="1"/>
        </w:numPr>
        <w:rPr>
          <w:rFonts w:ascii="Times New Roman" w:hAnsi="Times New Roman" w:cs="Times New Roman"/>
          <w:b/>
          <w:bCs/>
          <w:noProof/>
          <w:sz w:val="24"/>
          <w:szCs w:val="24"/>
        </w:rPr>
      </w:pPr>
      <w:r w:rsidRPr="00EA5B55">
        <w:rPr>
          <w:rFonts w:ascii="Times New Roman" w:hAnsi="Times New Roman" w:cs="Times New Roman"/>
          <w:b/>
          <w:bCs/>
          <w:noProof/>
          <w:sz w:val="24"/>
          <w:szCs w:val="24"/>
        </w:rPr>
        <w:lastRenderedPageBreak/>
        <w:t>Availability of reference books in the library</w:t>
      </w:r>
    </w:p>
    <w:p w14:paraId="003FFC79" w14:textId="77777777" w:rsidR="00EA5B55" w:rsidRPr="00EA5B55" w:rsidRDefault="00EA5B55" w:rsidP="00EA5B55">
      <w:pPr>
        <w:rPr>
          <w:rFonts w:ascii="Times New Roman" w:hAnsi="Times New Roman" w:cs="Times New Roman"/>
          <w:sz w:val="24"/>
          <w:szCs w:val="24"/>
        </w:rPr>
      </w:pPr>
    </w:p>
    <w:p w14:paraId="31C5676E" w14:textId="77777777" w:rsidR="00EA5B55" w:rsidRPr="00EA5B55" w:rsidRDefault="00EA5B55" w:rsidP="00EA5B55">
      <w:pPr>
        <w:ind w:left="360" w:firstLine="720"/>
        <w:rPr>
          <w:rFonts w:ascii="Times New Roman" w:hAnsi="Times New Roman" w:cs="Times New Roman"/>
          <w:noProof/>
          <w:sz w:val="24"/>
          <w:szCs w:val="24"/>
        </w:rPr>
      </w:pPr>
      <w:r w:rsidRPr="00EA5B55">
        <w:rPr>
          <w:rFonts w:ascii="Times New Roman" w:hAnsi="Times New Roman" w:cs="Times New Roman"/>
          <w:noProof/>
          <w:sz w:val="24"/>
          <w:szCs w:val="24"/>
        </w:rPr>
        <w:drawing>
          <wp:inline distT="0" distB="0" distL="0" distR="0" wp14:anchorId="260A8123" wp14:editId="7C08EE22">
            <wp:extent cx="4572000" cy="2743200"/>
            <wp:effectExtent l="0" t="0" r="0" b="0"/>
            <wp:docPr id="61" name="Chart 61">
              <a:extLst xmlns:a="http://schemas.openxmlformats.org/drawingml/2006/main">
                <a:ext uri="{FF2B5EF4-FFF2-40B4-BE49-F238E27FC236}">
                  <a16:creationId xmlns:a16="http://schemas.microsoft.com/office/drawing/2014/main" id="{096E8EFA-C478-4AD5-A21B-1E0DD6030F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D1DA6A6" w14:textId="77777777" w:rsidR="00EA5B55" w:rsidRPr="00EA5B55" w:rsidRDefault="00EA5B55" w:rsidP="00EA5B55">
      <w:pPr>
        <w:rPr>
          <w:rFonts w:ascii="Times New Roman" w:hAnsi="Times New Roman" w:cs="Times New Roman"/>
          <w:noProof/>
          <w:sz w:val="24"/>
          <w:szCs w:val="24"/>
        </w:rPr>
      </w:pPr>
    </w:p>
    <w:p w14:paraId="758F25AA" w14:textId="77777777" w:rsidR="00EA5B55" w:rsidRPr="00EA5B55" w:rsidRDefault="00EA5B55" w:rsidP="00EA5B55">
      <w:pPr>
        <w:pStyle w:val="ListParagraph"/>
        <w:numPr>
          <w:ilvl w:val="0"/>
          <w:numId w:val="1"/>
        </w:numPr>
        <w:rPr>
          <w:rFonts w:ascii="Times New Roman" w:hAnsi="Times New Roman" w:cs="Times New Roman"/>
          <w:b/>
          <w:bCs/>
          <w:noProof/>
          <w:sz w:val="24"/>
          <w:szCs w:val="24"/>
        </w:rPr>
      </w:pPr>
      <w:r w:rsidRPr="00EA5B55">
        <w:rPr>
          <w:rFonts w:ascii="Times New Roman" w:hAnsi="Times New Roman" w:cs="Times New Roman"/>
          <w:b/>
          <w:bCs/>
          <w:noProof/>
          <w:sz w:val="24"/>
          <w:szCs w:val="24"/>
        </w:rPr>
        <w:t>Teaching-learning environment in the campus</w:t>
      </w:r>
    </w:p>
    <w:p w14:paraId="0FA4D23D" w14:textId="5735FEBC" w:rsidR="00EA5B55" w:rsidRDefault="00EA5B55" w:rsidP="00EA5B55">
      <w:pPr>
        <w:tabs>
          <w:tab w:val="left" w:pos="2025"/>
        </w:tabs>
        <w:ind w:left="1080"/>
        <w:rPr>
          <w:rFonts w:ascii="Times New Roman" w:hAnsi="Times New Roman" w:cs="Times New Roman"/>
          <w:noProof/>
          <w:sz w:val="24"/>
          <w:szCs w:val="24"/>
        </w:rPr>
      </w:pPr>
      <w:r w:rsidRPr="00EA5B55">
        <w:rPr>
          <w:rFonts w:ascii="Times New Roman" w:hAnsi="Times New Roman" w:cs="Times New Roman"/>
          <w:noProof/>
          <w:sz w:val="24"/>
          <w:szCs w:val="24"/>
        </w:rPr>
        <w:drawing>
          <wp:inline distT="0" distB="0" distL="0" distR="0" wp14:anchorId="7DA4870F" wp14:editId="2BDE3C44">
            <wp:extent cx="4572000" cy="2743200"/>
            <wp:effectExtent l="0" t="0" r="0" b="0"/>
            <wp:docPr id="62" name="Chart 62">
              <a:extLst xmlns:a="http://schemas.openxmlformats.org/drawingml/2006/main">
                <a:ext uri="{FF2B5EF4-FFF2-40B4-BE49-F238E27FC236}">
                  <a16:creationId xmlns:a16="http://schemas.microsoft.com/office/drawing/2014/main" id="{F0B11248-925D-4C02-8B7B-97E0C964D2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7A6683" w14:textId="6BBB7EDD" w:rsidR="00944AFE" w:rsidRDefault="00944AFE" w:rsidP="00EA5B55">
      <w:pPr>
        <w:tabs>
          <w:tab w:val="left" w:pos="2025"/>
        </w:tabs>
        <w:ind w:left="1080"/>
        <w:rPr>
          <w:rFonts w:ascii="Times New Roman" w:hAnsi="Times New Roman" w:cs="Times New Roman"/>
          <w:noProof/>
          <w:sz w:val="24"/>
          <w:szCs w:val="24"/>
        </w:rPr>
      </w:pPr>
    </w:p>
    <w:p w14:paraId="12FEC4DF" w14:textId="77777777" w:rsidR="00944AFE" w:rsidRPr="00EA5B55" w:rsidRDefault="00944AFE" w:rsidP="00EA5B55">
      <w:pPr>
        <w:tabs>
          <w:tab w:val="left" w:pos="2025"/>
        </w:tabs>
        <w:ind w:left="1080"/>
        <w:rPr>
          <w:rFonts w:ascii="Times New Roman" w:hAnsi="Times New Roman" w:cs="Times New Roman"/>
          <w:noProof/>
          <w:sz w:val="24"/>
          <w:szCs w:val="24"/>
        </w:rPr>
      </w:pPr>
    </w:p>
    <w:p w14:paraId="41221BCB" w14:textId="77777777" w:rsidR="00EA5B55" w:rsidRPr="00EA5B55" w:rsidRDefault="00EA5B55" w:rsidP="00EA5B55">
      <w:pPr>
        <w:tabs>
          <w:tab w:val="left" w:pos="2025"/>
        </w:tabs>
        <w:rPr>
          <w:rFonts w:ascii="Times New Roman" w:hAnsi="Times New Roman" w:cs="Times New Roman"/>
          <w:noProof/>
          <w:sz w:val="24"/>
          <w:szCs w:val="24"/>
        </w:rPr>
      </w:pPr>
    </w:p>
    <w:p w14:paraId="549105F9" w14:textId="77777777" w:rsidR="00EA5B55" w:rsidRPr="00EA5B55" w:rsidRDefault="00EA5B55" w:rsidP="00EA5B55">
      <w:pPr>
        <w:pStyle w:val="ListParagraph"/>
        <w:numPr>
          <w:ilvl w:val="0"/>
          <w:numId w:val="1"/>
        </w:numPr>
        <w:tabs>
          <w:tab w:val="left" w:pos="2025"/>
        </w:tabs>
        <w:rPr>
          <w:rFonts w:ascii="Times New Roman" w:hAnsi="Times New Roman" w:cs="Times New Roman"/>
          <w:b/>
          <w:bCs/>
          <w:noProof/>
          <w:sz w:val="24"/>
          <w:szCs w:val="24"/>
        </w:rPr>
      </w:pPr>
      <w:r w:rsidRPr="00EA5B55">
        <w:rPr>
          <w:rFonts w:ascii="Times New Roman" w:hAnsi="Times New Roman" w:cs="Times New Roman"/>
          <w:b/>
          <w:bCs/>
          <w:noProof/>
          <w:sz w:val="24"/>
          <w:szCs w:val="24"/>
        </w:rPr>
        <w:lastRenderedPageBreak/>
        <w:t>Facilities in the canteen for faculties</w:t>
      </w:r>
    </w:p>
    <w:p w14:paraId="5A9F0962" w14:textId="66752383" w:rsidR="00EA5B55" w:rsidRPr="00EA5B55" w:rsidRDefault="00EA5B55" w:rsidP="00EA5B55">
      <w:pPr>
        <w:rPr>
          <w:rFonts w:ascii="Times New Roman" w:hAnsi="Times New Roman" w:cs="Times New Roman"/>
          <w:sz w:val="24"/>
          <w:szCs w:val="24"/>
        </w:rPr>
      </w:pPr>
      <w:r w:rsidRPr="00EA5B55">
        <w:rPr>
          <w:rFonts w:ascii="Times New Roman" w:hAnsi="Times New Roman" w:cs="Times New Roman"/>
          <w:sz w:val="24"/>
          <w:szCs w:val="24"/>
        </w:rPr>
        <w:tab/>
      </w:r>
      <w:r>
        <w:rPr>
          <w:rFonts w:ascii="Times New Roman" w:hAnsi="Times New Roman" w:cs="Times New Roman"/>
          <w:sz w:val="24"/>
          <w:szCs w:val="24"/>
        </w:rPr>
        <w:tab/>
      </w:r>
      <w:r w:rsidRPr="00EA5B55">
        <w:rPr>
          <w:rFonts w:ascii="Times New Roman" w:hAnsi="Times New Roman" w:cs="Times New Roman"/>
          <w:noProof/>
          <w:sz w:val="24"/>
          <w:szCs w:val="24"/>
        </w:rPr>
        <w:drawing>
          <wp:inline distT="0" distB="0" distL="0" distR="0" wp14:anchorId="07BAD340" wp14:editId="2546E9DC">
            <wp:extent cx="4572000" cy="2743200"/>
            <wp:effectExtent l="0" t="0" r="0" b="0"/>
            <wp:docPr id="63" name="Chart 63">
              <a:extLst xmlns:a="http://schemas.openxmlformats.org/drawingml/2006/main">
                <a:ext uri="{FF2B5EF4-FFF2-40B4-BE49-F238E27FC236}">
                  <a16:creationId xmlns:a16="http://schemas.microsoft.com/office/drawing/2014/main" id="{431997EF-2149-4558-89A5-29FC5DEC92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237CBF8" w14:textId="77777777" w:rsidR="00EA5B55" w:rsidRPr="00EA5B55" w:rsidRDefault="00EA5B55" w:rsidP="00EA5B55">
      <w:pPr>
        <w:tabs>
          <w:tab w:val="left" w:pos="3465"/>
        </w:tabs>
        <w:rPr>
          <w:rFonts w:ascii="Times New Roman" w:hAnsi="Times New Roman" w:cs="Times New Roman"/>
          <w:noProof/>
          <w:sz w:val="24"/>
          <w:szCs w:val="24"/>
        </w:rPr>
      </w:pPr>
    </w:p>
    <w:p w14:paraId="5198BAFD" w14:textId="77777777" w:rsidR="00EA5B55" w:rsidRPr="00EA5B55" w:rsidRDefault="00EA5B55" w:rsidP="00EA5B55">
      <w:pPr>
        <w:pStyle w:val="ListParagraph"/>
        <w:numPr>
          <w:ilvl w:val="0"/>
          <w:numId w:val="1"/>
        </w:numPr>
        <w:tabs>
          <w:tab w:val="left" w:pos="3465"/>
        </w:tabs>
        <w:rPr>
          <w:rFonts w:ascii="Times New Roman" w:hAnsi="Times New Roman" w:cs="Times New Roman"/>
          <w:b/>
          <w:bCs/>
          <w:noProof/>
          <w:sz w:val="24"/>
          <w:szCs w:val="24"/>
        </w:rPr>
      </w:pPr>
      <w:r w:rsidRPr="00EA5B55">
        <w:rPr>
          <w:rFonts w:ascii="Times New Roman" w:hAnsi="Times New Roman" w:cs="Times New Roman"/>
          <w:b/>
          <w:bCs/>
          <w:noProof/>
          <w:sz w:val="24"/>
          <w:szCs w:val="24"/>
        </w:rPr>
        <w:t>Overall infrastructural facilities</w:t>
      </w:r>
    </w:p>
    <w:p w14:paraId="20D9351E" w14:textId="78FE7582" w:rsidR="00EA5B55" w:rsidRPr="00EA5B55" w:rsidRDefault="00EA5B55" w:rsidP="00EA5B55">
      <w:pPr>
        <w:rPr>
          <w:rFonts w:ascii="Times New Roman" w:hAnsi="Times New Roman" w:cs="Times New Roman"/>
          <w:sz w:val="24"/>
          <w:szCs w:val="24"/>
        </w:rPr>
      </w:pPr>
      <w:r w:rsidRPr="00EA5B55">
        <w:rPr>
          <w:rFonts w:ascii="Times New Roman" w:hAnsi="Times New Roman" w:cs="Times New Roman"/>
          <w:sz w:val="24"/>
          <w:szCs w:val="24"/>
        </w:rPr>
        <w:tab/>
      </w:r>
      <w:r>
        <w:rPr>
          <w:rFonts w:ascii="Times New Roman" w:hAnsi="Times New Roman" w:cs="Times New Roman"/>
          <w:sz w:val="24"/>
          <w:szCs w:val="24"/>
        </w:rPr>
        <w:tab/>
      </w:r>
      <w:r w:rsidRPr="00EA5B55">
        <w:rPr>
          <w:rFonts w:ascii="Times New Roman" w:hAnsi="Times New Roman" w:cs="Times New Roman"/>
          <w:noProof/>
          <w:sz w:val="24"/>
          <w:szCs w:val="24"/>
        </w:rPr>
        <w:drawing>
          <wp:inline distT="0" distB="0" distL="0" distR="0" wp14:anchorId="2C866BD3" wp14:editId="3BE33B65">
            <wp:extent cx="4572000" cy="2743200"/>
            <wp:effectExtent l="0" t="0" r="0" b="0"/>
            <wp:docPr id="64" name="Chart 64">
              <a:extLst xmlns:a="http://schemas.openxmlformats.org/drawingml/2006/main">
                <a:ext uri="{FF2B5EF4-FFF2-40B4-BE49-F238E27FC236}">
                  <a16:creationId xmlns:a16="http://schemas.microsoft.com/office/drawing/2014/main" id="{BFBE61A7-0421-4EC8-AA86-B044267C8E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E751D21" w14:textId="54EEF2D6" w:rsidR="00716295" w:rsidRDefault="00716295">
      <w:pPr>
        <w:rPr>
          <w:rFonts w:ascii="Times New Roman" w:hAnsi="Times New Roman" w:cs="Times New Roman"/>
          <w:sz w:val="24"/>
          <w:szCs w:val="24"/>
        </w:rPr>
      </w:pPr>
    </w:p>
    <w:p w14:paraId="10D98E08" w14:textId="77777777" w:rsidR="00944AFE" w:rsidRDefault="00944AFE" w:rsidP="00D450A3">
      <w:pPr>
        <w:tabs>
          <w:tab w:val="left" w:pos="3960"/>
        </w:tabs>
        <w:rPr>
          <w:rFonts w:ascii="Times New Roman" w:hAnsi="Times New Roman" w:cs="Times New Roman"/>
          <w:b/>
          <w:bCs/>
          <w:sz w:val="24"/>
          <w:szCs w:val="24"/>
        </w:rPr>
      </w:pPr>
    </w:p>
    <w:p w14:paraId="4CA46E3C" w14:textId="77777777" w:rsidR="00944AFE" w:rsidRDefault="00944AFE" w:rsidP="00D450A3">
      <w:pPr>
        <w:tabs>
          <w:tab w:val="left" w:pos="3960"/>
        </w:tabs>
        <w:rPr>
          <w:rFonts w:ascii="Times New Roman" w:hAnsi="Times New Roman" w:cs="Times New Roman"/>
          <w:b/>
          <w:bCs/>
          <w:sz w:val="24"/>
          <w:szCs w:val="24"/>
        </w:rPr>
      </w:pPr>
    </w:p>
    <w:p w14:paraId="557F6A2D" w14:textId="77777777" w:rsidR="00944AFE" w:rsidRDefault="00944AFE" w:rsidP="00D450A3">
      <w:pPr>
        <w:tabs>
          <w:tab w:val="left" w:pos="3960"/>
        </w:tabs>
        <w:rPr>
          <w:rFonts w:ascii="Times New Roman" w:hAnsi="Times New Roman" w:cs="Times New Roman"/>
          <w:b/>
          <w:bCs/>
          <w:sz w:val="24"/>
          <w:szCs w:val="24"/>
        </w:rPr>
      </w:pPr>
    </w:p>
    <w:p w14:paraId="57AA83A8" w14:textId="5B25D594" w:rsidR="00D450A3" w:rsidRPr="008B0AE6" w:rsidRDefault="00D450A3" w:rsidP="00D450A3">
      <w:pPr>
        <w:tabs>
          <w:tab w:val="left" w:pos="3960"/>
        </w:tabs>
        <w:rPr>
          <w:rFonts w:ascii="Times New Roman" w:hAnsi="Times New Roman" w:cs="Times New Roman"/>
          <w:b/>
          <w:bCs/>
          <w:sz w:val="24"/>
          <w:szCs w:val="24"/>
        </w:rPr>
      </w:pPr>
      <w:r w:rsidRPr="008B0AE6">
        <w:rPr>
          <w:rFonts w:ascii="Times New Roman" w:hAnsi="Times New Roman" w:cs="Times New Roman"/>
          <w:b/>
          <w:bCs/>
          <w:sz w:val="24"/>
          <w:szCs w:val="24"/>
        </w:rPr>
        <w:lastRenderedPageBreak/>
        <w:t>Action Taken Report:</w:t>
      </w:r>
    </w:p>
    <w:p w14:paraId="43899794" w14:textId="10D4B844" w:rsidR="00D450A3" w:rsidRDefault="00D450A3" w:rsidP="00D450A3">
      <w:pPr>
        <w:tabs>
          <w:tab w:val="left" w:pos="3960"/>
        </w:tabs>
        <w:rPr>
          <w:rFonts w:ascii="Times New Roman" w:hAnsi="Times New Roman" w:cs="Times New Roman"/>
          <w:sz w:val="24"/>
          <w:szCs w:val="24"/>
        </w:rPr>
      </w:pPr>
      <w:r>
        <w:rPr>
          <w:rFonts w:ascii="Times New Roman" w:hAnsi="Times New Roman" w:cs="Times New Roman"/>
          <w:sz w:val="24"/>
          <w:szCs w:val="24"/>
        </w:rPr>
        <w:t>A meeting was held, after analysing the feedback of the students, at the Principal’s Conference Hall to check out the problems faced by the teachers in different spheres and to help them so as to increase their level of satisfaction. After the discussion, the following resolution are adopted:</w:t>
      </w:r>
    </w:p>
    <w:p w14:paraId="28F637ED" w14:textId="3755C2A4" w:rsidR="00D450A3" w:rsidRDefault="00D450A3" w:rsidP="00D450A3">
      <w:pPr>
        <w:pStyle w:val="ListParagraph"/>
        <w:numPr>
          <w:ilvl w:val="0"/>
          <w:numId w:val="2"/>
        </w:numPr>
        <w:tabs>
          <w:tab w:val="left" w:pos="3960"/>
        </w:tabs>
        <w:rPr>
          <w:rFonts w:ascii="Times New Roman" w:hAnsi="Times New Roman" w:cs="Times New Roman"/>
          <w:sz w:val="24"/>
          <w:szCs w:val="24"/>
        </w:rPr>
      </w:pPr>
      <w:r>
        <w:rPr>
          <w:rFonts w:ascii="Times New Roman" w:hAnsi="Times New Roman" w:cs="Times New Roman"/>
          <w:sz w:val="24"/>
          <w:szCs w:val="24"/>
        </w:rPr>
        <w:t>To purchase important and essential reference books</w:t>
      </w:r>
      <w:r w:rsidR="00944AFE">
        <w:rPr>
          <w:rFonts w:ascii="Times New Roman" w:hAnsi="Times New Roman" w:cs="Times New Roman"/>
          <w:sz w:val="24"/>
          <w:szCs w:val="24"/>
        </w:rPr>
        <w:t xml:space="preserve"> discussing with the concerned Head of the Departments,</w:t>
      </w:r>
      <w:r>
        <w:rPr>
          <w:rFonts w:ascii="Times New Roman" w:hAnsi="Times New Roman" w:cs="Times New Roman"/>
          <w:sz w:val="24"/>
          <w:szCs w:val="24"/>
        </w:rPr>
        <w:t xml:space="preserve"> to support the student’s learning.</w:t>
      </w:r>
    </w:p>
    <w:p w14:paraId="1EB6EC51" w14:textId="082E329A" w:rsidR="00D450A3" w:rsidRDefault="00D450A3" w:rsidP="00D450A3">
      <w:pPr>
        <w:pStyle w:val="ListParagraph"/>
        <w:numPr>
          <w:ilvl w:val="0"/>
          <w:numId w:val="2"/>
        </w:numPr>
        <w:tabs>
          <w:tab w:val="left" w:pos="3960"/>
        </w:tabs>
        <w:rPr>
          <w:rFonts w:ascii="Times New Roman" w:hAnsi="Times New Roman" w:cs="Times New Roman"/>
          <w:sz w:val="24"/>
          <w:szCs w:val="24"/>
        </w:rPr>
      </w:pPr>
      <w:r>
        <w:rPr>
          <w:rFonts w:ascii="Times New Roman" w:hAnsi="Times New Roman" w:cs="Times New Roman"/>
          <w:sz w:val="24"/>
          <w:szCs w:val="24"/>
        </w:rPr>
        <w:t>To instruct the Canteen Management Committee to look into the matter of the canteen</w:t>
      </w:r>
      <w:r w:rsidR="00576782">
        <w:rPr>
          <w:rFonts w:ascii="Times New Roman" w:hAnsi="Times New Roman" w:cs="Times New Roman"/>
          <w:sz w:val="24"/>
          <w:szCs w:val="24"/>
        </w:rPr>
        <w:t>, and to make them supply varities of quality food items.</w:t>
      </w:r>
    </w:p>
    <w:p w14:paraId="6A94960C" w14:textId="77777777" w:rsidR="00D450A3" w:rsidRPr="00F41A56" w:rsidRDefault="00D450A3" w:rsidP="00D450A3">
      <w:pPr>
        <w:tabs>
          <w:tab w:val="left" w:pos="3960"/>
        </w:tabs>
        <w:jc w:val="center"/>
        <w:rPr>
          <w:rFonts w:ascii="Times New Roman" w:hAnsi="Times New Roman" w:cs="Times New Roman"/>
          <w:sz w:val="24"/>
          <w:szCs w:val="24"/>
        </w:rPr>
      </w:pPr>
      <w:r>
        <w:rPr>
          <w:rFonts w:ascii="Times New Roman" w:hAnsi="Times New Roman" w:cs="Times New Roman"/>
          <w:sz w:val="24"/>
          <w:szCs w:val="24"/>
        </w:rPr>
        <w:t>*************</w:t>
      </w:r>
    </w:p>
    <w:p w14:paraId="04298838" w14:textId="1146795C" w:rsidR="00EA5B55" w:rsidRPr="00EA5B55" w:rsidRDefault="00EA5B55" w:rsidP="00D450A3">
      <w:pPr>
        <w:rPr>
          <w:rFonts w:ascii="Times New Roman" w:hAnsi="Times New Roman" w:cs="Times New Roman"/>
          <w:sz w:val="24"/>
          <w:szCs w:val="24"/>
        </w:rPr>
      </w:pPr>
    </w:p>
    <w:sectPr w:rsidR="00EA5B55" w:rsidRPr="00EA5B55" w:rsidSect="007162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45048"/>
    <w:multiLevelType w:val="hybridMultilevel"/>
    <w:tmpl w:val="C9A8C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3947E0"/>
    <w:multiLevelType w:val="hybridMultilevel"/>
    <w:tmpl w:val="7298BBA8"/>
    <w:lvl w:ilvl="0" w:tplc="72BE69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EA7E1A"/>
    <w:rsid w:val="001F01B3"/>
    <w:rsid w:val="00576782"/>
    <w:rsid w:val="00716295"/>
    <w:rsid w:val="00944AFE"/>
    <w:rsid w:val="009606CE"/>
    <w:rsid w:val="00D450A3"/>
    <w:rsid w:val="00E96E3C"/>
    <w:rsid w:val="00EA5B55"/>
    <w:rsid w:val="00EA7E1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8BDDC"/>
  <w15:chartTrackingRefBased/>
  <w15:docId w15:val="{306ECF0E-98F4-43F3-8EF4-84196C8E8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B55"/>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5B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0"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HP\Desktop\Feedback%20Analysis%20Teacher.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BE3-4F63-8540-27425346E7A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BE3-4F63-8540-27425346E7A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BE3-4F63-8540-27425346E7A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Average</c:v>
                </c:pt>
                <c:pt idx="1">
                  <c:v>Good</c:v>
                </c:pt>
                <c:pt idx="2">
                  <c:v>Excellent</c:v>
                </c:pt>
              </c:strCache>
            </c:strRef>
          </c:cat>
          <c:val>
            <c:numRef>
              <c:f>Sheet1!$B$2:$B$4</c:f>
              <c:numCache>
                <c:formatCode>0%</c:formatCode>
                <c:ptCount val="3"/>
                <c:pt idx="0" formatCode="0.00%">
                  <c:v>7.0999999999999994E-2</c:v>
                </c:pt>
                <c:pt idx="1">
                  <c:v>0.53600000000000003</c:v>
                </c:pt>
                <c:pt idx="2" formatCode="0.00%">
                  <c:v>0.39300000000000002</c:v>
                </c:pt>
              </c:numCache>
            </c:numRef>
          </c:val>
          <c:extLst>
            <c:ext xmlns:c16="http://schemas.microsoft.com/office/drawing/2014/chart" uri="{C3380CC4-5D6E-409C-BE32-E72D297353CC}">
              <c16:uniqueId val="{00000006-BBE3-4F63-8540-27425346E7A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B24-4DCF-9EF7-1C41B14B0DE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B24-4DCF-9EF7-1C41B14B0DE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B24-4DCF-9EF7-1C41B14B0DE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Sheet1!$A$22:$A$24</c:f>
              <c:strCache>
                <c:ptCount val="3"/>
                <c:pt idx="0">
                  <c:v>Average</c:v>
                </c:pt>
                <c:pt idx="1">
                  <c:v>Good</c:v>
                </c:pt>
                <c:pt idx="2">
                  <c:v>Excellent</c:v>
                </c:pt>
              </c:strCache>
            </c:strRef>
          </c:cat>
          <c:val>
            <c:numRef>
              <c:f>Sheet1!$B$22:$B$24</c:f>
              <c:numCache>
                <c:formatCode>0.00%</c:formatCode>
                <c:ptCount val="3"/>
                <c:pt idx="0" formatCode="General">
                  <c:v>0</c:v>
                </c:pt>
                <c:pt idx="1">
                  <c:v>0.60699999999999998</c:v>
                </c:pt>
                <c:pt idx="2">
                  <c:v>0.39300000000000002</c:v>
                </c:pt>
              </c:numCache>
            </c:numRef>
          </c:val>
          <c:extLst>
            <c:ext xmlns:c16="http://schemas.microsoft.com/office/drawing/2014/chart" uri="{C3380CC4-5D6E-409C-BE32-E72D297353CC}">
              <c16:uniqueId val="{00000006-BB24-4DCF-9EF7-1C41B14B0DEB}"/>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766-4B6B-A1F2-861177A1A7F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766-4B6B-A1F2-861177A1A7F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766-4B6B-A1F2-861177A1A7F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Sheet1!$A$41:$A$43</c:f>
              <c:strCache>
                <c:ptCount val="3"/>
                <c:pt idx="0">
                  <c:v>Average</c:v>
                </c:pt>
                <c:pt idx="1">
                  <c:v>Good</c:v>
                </c:pt>
                <c:pt idx="2">
                  <c:v>Excellent</c:v>
                </c:pt>
              </c:strCache>
            </c:strRef>
          </c:cat>
          <c:val>
            <c:numRef>
              <c:f>Sheet1!$B$41:$B$43</c:f>
              <c:numCache>
                <c:formatCode>0.00%</c:formatCode>
                <c:ptCount val="3"/>
                <c:pt idx="0">
                  <c:v>0.17899999999999999</c:v>
                </c:pt>
                <c:pt idx="1">
                  <c:v>0.42899999999999999</c:v>
                </c:pt>
                <c:pt idx="2">
                  <c:v>0.39300000000000002</c:v>
                </c:pt>
              </c:numCache>
            </c:numRef>
          </c:val>
          <c:extLst>
            <c:ext xmlns:c16="http://schemas.microsoft.com/office/drawing/2014/chart" uri="{C3380CC4-5D6E-409C-BE32-E72D297353CC}">
              <c16:uniqueId val="{00000006-2766-4B6B-A1F2-861177A1A7F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B31-42E1-9E53-FD09131D2CF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B31-42E1-9E53-FD09131D2CF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B31-42E1-9E53-FD09131D2CF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Sheet1!$A$54:$A$56</c:f>
              <c:strCache>
                <c:ptCount val="3"/>
                <c:pt idx="0">
                  <c:v>Average</c:v>
                </c:pt>
                <c:pt idx="1">
                  <c:v>Good</c:v>
                </c:pt>
                <c:pt idx="2">
                  <c:v>Excellent</c:v>
                </c:pt>
              </c:strCache>
            </c:strRef>
          </c:cat>
          <c:val>
            <c:numRef>
              <c:f>Sheet1!$B$54:$B$56</c:f>
              <c:numCache>
                <c:formatCode>0.00%</c:formatCode>
                <c:ptCount val="3"/>
                <c:pt idx="0">
                  <c:v>0.46400000000000002</c:v>
                </c:pt>
                <c:pt idx="1">
                  <c:v>0.42899999999999999</c:v>
                </c:pt>
                <c:pt idx="2">
                  <c:v>0.107</c:v>
                </c:pt>
              </c:numCache>
            </c:numRef>
          </c:val>
          <c:extLst>
            <c:ext xmlns:c16="http://schemas.microsoft.com/office/drawing/2014/chart" uri="{C3380CC4-5D6E-409C-BE32-E72D297353CC}">
              <c16:uniqueId val="{00000006-EB31-42E1-9E53-FD09131D2CF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1E0-47D7-A14A-97B81666155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1E0-47D7-A14A-97B81666155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1E0-47D7-A14A-97B81666155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Sheet1!$A$75:$A$77</c:f>
              <c:strCache>
                <c:ptCount val="3"/>
                <c:pt idx="0">
                  <c:v>Average</c:v>
                </c:pt>
                <c:pt idx="1">
                  <c:v>Good</c:v>
                </c:pt>
                <c:pt idx="2">
                  <c:v>Excellent</c:v>
                </c:pt>
              </c:strCache>
            </c:strRef>
          </c:cat>
          <c:val>
            <c:numRef>
              <c:f>Sheet1!$B$75:$B$77</c:f>
              <c:numCache>
                <c:formatCode>0.00%</c:formatCode>
                <c:ptCount val="3"/>
                <c:pt idx="0">
                  <c:v>7.0999999999999994E-2</c:v>
                </c:pt>
                <c:pt idx="1">
                  <c:v>0.46400000000000002</c:v>
                </c:pt>
                <c:pt idx="2">
                  <c:v>0.46400000000000002</c:v>
                </c:pt>
              </c:numCache>
            </c:numRef>
          </c:val>
          <c:extLst>
            <c:ext xmlns:c16="http://schemas.microsoft.com/office/drawing/2014/chart" uri="{C3380CC4-5D6E-409C-BE32-E72D297353CC}">
              <c16:uniqueId val="{00000006-F1E0-47D7-A14A-97B81666155C}"/>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1D8-47C0-A168-B64E1E54D62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1D8-47C0-A168-B64E1E54D62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1D8-47C0-A168-B64E1E54D62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Sheet1!$A$94:$A$96</c:f>
              <c:strCache>
                <c:ptCount val="3"/>
                <c:pt idx="0">
                  <c:v>Average</c:v>
                </c:pt>
                <c:pt idx="1">
                  <c:v>Good</c:v>
                </c:pt>
                <c:pt idx="2">
                  <c:v>Excellent</c:v>
                </c:pt>
              </c:strCache>
            </c:strRef>
          </c:cat>
          <c:val>
            <c:numRef>
              <c:f>Sheet1!$B$94:$B$96</c:f>
              <c:numCache>
                <c:formatCode>0%</c:formatCode>
                <c:ptCount val="3"/>
                <c:pt idx="0" formatCode="0.00%">
                  <c:v>0.42899999999999999</c:v>
                </c:pt>
                <c:pt idx="1">
                  <c:v>0.25</c:v>
                </c:pt>
                <c:pt idx="2" formatCode="0.00%">
                  <c:v>0.32100000000000001</c:v>
                </c:pt>
              </c:numCache>
            </c:numRef>
          </c:val>
          <c:extLst>
            <c:ext xmlns:c16="http://schemas.microsoft.com/office/drawing/2014/chart" uri="{C3380CC4-5D6E-409C-BE32-E72D297353CC}">
              <c16:uniqueId val="{00000006-11D8-47C0-A168-B64E1E54D62D}"/>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D1D-44FE-951A-2CF823DDFC6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D1D-44FE-951A-2CF823DDFC6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D1D-44FE-951A-2CF823DDFC6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Sheet1!$A$112:$A$114</c:f>
              <c:strCache>
                <c:ptCount val="3"/>
                <c:pt idx="0">
                  <c:v>Average</c:v>
                </c:pt>
                <c:pt idx="1">
                  <c:v>Good</c:v>
                </c:pt>
                <c:pt idx="2">
                  <c:v>Excellent</c:v>
                </c:pt>
              </c:strCache>
            </c:strRef>
          </c:cat>
          <c:val>
            <c:numRef>
              <c:f>Sheet1!$B$112:$B$114</c:f>
              <c:numCache>
                <c:formatCode>0.00%</c:formatCode>
                <c:ptCount val="3"/>
                <c:pt idx="0">
                  <c:v>7.0999999999999994E-2</c:v>
                </c:pt>
                <c:pt idx="1">
                  <c:v>0.60699999999999998</c:v>
                </c:pt>
                <c:pt idx="2">
                  <c:v>0.32100000000000001</c:v>
                </c:pt>
              </c:numCache>
            </c:numRef>
          </c:val>
          <c:extLst>
            <c:ext xmlns:c16="http://schemas.microsoft.com/office/drawing/2014/chart" uri="{C3380CC4-5D6E-409C-BE32-E72D297353CC}">
              <c16:uniqueId val="{00000006-CD1D-44FE-951A-2CF823DDFC6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Abul</dc:creator>
  <cp:keywords/>
  <dc:description/>
  <cp:lastModifiedBy>Abul</cp:lastModifiedBy>
  <cp:revision>6</cp:revision>
  <dcterms:created xsi:type="dcterms:W3CDTF">2023-09-29T09:44:00Z</dcterms:created>
  <dcterms:modified xsi:type="dcterms:W3CDTF">2023-09-29T10:41:00Z</dcterms:modified>
</cp:coreProperties>
</file>